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19" w:rsidRPr="00472EA1" w:rsidRDefault="004A2A19" w:rsidP="004A2A19">
      <w:pPr>
        <w:spacing w:before="180" w:line="0" w:lineRule="atLeast"/>
        <w:jc w:val="center"/>
        <w:rPr>
          <w:rFonts w:ascii="標楷體" w:eastAsia="標楷體" w:hAnsi="標楷體"/>
          <w:b/>
          <w:sz w:val="36"/>
          <w:szCs w:val="36"/>
        </w:rPr>
      </w:pPr>
      <w:r>
        <w:rPr>
          <w:rFonts w:ascii="標楷體" w:eastAsia="標楷體" w:hAnsi="標楷體" w:hint="eastAsia"/>
          <w:b/>
          <w:sz w:val="36"/>
          <w:szCs w:val="36"/>
        </w:rPr>
        <w:t>嘉義縣</w:t>
      </w:r>
      <w:r w:rsidRPr="00472EA1">
        <w:rPr>
          <w:rFonts w:ascii="標楷體" w:eastAsia="標楷體" w:hAnsi="標楷體" w:hint="eastAsia"/>
          <w:b/>
          <w:sz w:val="36"/>
          <w:szCs w:val="36"/>
        </w:rPr>
        <w:t>優先採購身心障礙福利機構團體或庇護工場</w:t>
      </w:r>
    </w:p>
    <w:p w:rsidR="004A2A19" w:rsidRPr="00472EA1" w:rsidRDefault="004A2A19" w:rsidP="00733E68">
      <w:pPr>
        <w:tabs>
          <w:tab w:val="left" w:pos="2977"/>
          <w:tab w:val="left" w:pos="8080"/>
        </w:tabs>
        <w:spacing w:beforeLines="50" w:line="0" w:lineRule="atLeast"/>
        <w:ind w:firstLineChars="826" w:firstLine="2977"/>
        <w:jc w:val="center"/>
        <w:rPr>
          <w:rFonts w:ascii="標楷體" w:eastAsia="標楷體" w:hAnsi="標楷體"/>
          <w:b/>
          <w:sz w:val="36"/>
          <w:szCs w:val="36"/>
        </w:rPr>
      </w:pPr>
      <w:r w:rsidRPr="00472EA1">
        <w:rPr>
          <w:rFonts w:ascii="標楷體" w:eastAsia="標楷體" w:hAnsi="標楷體" w:hint="eastAsia"/>
          <w:b/>
          <w:sz w:val="36"/>
          <w:szCs w:val="36"/>
        </w:rPr>
        <w:t>生產物品及服務一覽表</w:t>
      </w:r>
      <w:r>
        <w:rPr>
          <w:rFonts w:ascii="標楷體" w:eastAsia="標楷體" w:hAnsi="標楷體" w:hint="eastAsia"/>
          <w:b/>
          <w:sz w:val="36"/>
          <w:szCs w:val="36"/>
        </w:rPr>
        <w:tab/>
      </w:r>
      <w:r w:rsidRPr="005531DC">
        <w:rPr>
          <w:rFonts w:ascii="標楷體" w:eastAsia="標楷體" w:hAnsi="標楷體" w:hint="eastAsia"/>
          <w:sz w:val="20"/>
          <w:szCs w:val="20"/>
        </w:rPr>
        <w:t>107年</w:t>
      </w:r>
      <w:r>
        <w:rPr>
          <w:rFonts w:ascii="標楷體" w:eastAsia="標楷體" w:hAnsi="標楷體" w:hint="eastAsia"/>
          <w:sz w:val="20"/>
          <w:szCs w:val="20"/>
        </w:rPr>
        <w:t>9</w:t>
      </w:r>
      <w:r w:rsidRPr="005531DC">
        <w:rPr>
          <w:rFonts w:ascii="標楷體" w:eastAsia="標楷體" w:hAnsi="標楷體" w:hint="eastAsia"/>
          <w:sz w:val="20"/>
          <w:szCs w:val="20"/>
        </w:rPr>
        <w:t>月</w:t>
      </w:r>
      <w:r>
        <w:rPr>
          <w:rFonts w:ascii="標楷體" w:eastAsia="標楷體" w:hAnsi="標楷體" w:hint="eastAsia"/>
          <w:sz w:val="20"/>
          <w:szCs w:val="20"/>
        </w:rPr>
        <w:t>11</w:t>
      </w:r>
      <w:r w:rsidRPr="005531DC">
        <w:rPr>
          <w:rFonts w:ascii="標楷體" w:eastAsia="標楷體" w:hAnsi="標楷體" w:hint="eastAsia"/>
          <w:sz w:val="20"/>
          <w:szCs w:val="20"/>
        </w:rPr>
        <w:t>日</w:t>
      </w:r>
    </w:p>
    <w:tbl>
      <w:tblPr>
        <w:tblpPr w:leftFromText="180" w:rightFromText="180" w:vertAnchor="text" w:tblpX="-46"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177"/>
        <w:gridCol w:w="4536"/>
        <w:gridCol w:w="2766"/>
      </w:tblGrid>
      <w:tr w:rsidR="004A2A19" w:rsidRPr="009B1C2B" w:rsidTr="004A2A19">
        <w:trPr>
          <w:trHeight w:val="183"/>
          <w:tblHeader/>
        </w:trPr>
        <w:tc>
          <w:tcPr>
            <w:tcW w:w="766" w:type="dxa"/>
            <w:shd w:val="clear" w:color="auto" w:fill="auto"/>
            <w:vAlign w:val="center"/>
          </w:tcPr>
          <w:p w:rsidR="004A2A19" w:rsidRPr="00472EA1" w:rsidRDefault="004A2A19" w:rsidP="004A2A19">
            <w:pPr>
              <w:spacing w:before="180"/>
              <w:jc w:val="center"/>
              <w:rPr>
                <w:rFonts w:ascii="標楷體" w:eastAsia="標楷體" w:hAnsi="標楷體"/>
                <w:b/>
                <w:szCs w:val="24"/>
              </w:rPr>
            </w:pPr>
            <w:r w:rsidRPr="00472EA1">
              <w:rPr>
                <w:rFonts w:ascii="標楷體" w:eastAsia="標楷體" w:hAnsi="標楷體" w:hint="eastAsia"/>
                <w:b/>
                <w:szCs w:val="24"/>
              </w:rPr>
              <w:t>編號</w:t>
            </w:r>
          </w:p>
        </w:tc>
        <w:tc>
          <w:tcPr>
            <w:tcW w:w="2177" w:type="dxa"/>
            <w:shd w:val="clear" w:color="auto" w:fill="auto"/>
            <w:vAlign w:val="center"/>
          </w:tcPr>
          <w:p w:rsidR="004A2A19" w:rsidRPr="00472EA1" w:rsidRDefault="004A2A19" w:rsidP="004A2A19">
            <w:pPr>
              <w:spacing w:before="180"/>
              <w:jc w:val="center"/>
              <w:rPr>
                <w:rFonts w:ascii="標楷體" w:eastAsia="標楷體" w:hAnsi="標楷體"/>
                <w:b/>
                <w:szCs w:val="24"/>
              </w:rPr>
            </w:pPr>
            <w:r w:rsidRPr="00472EA1">
              <w:rPr>
                <w:rFonts w:ascii="標楷體" w:eastAsia="標楷體" w:hAnsi="標楷體" w:hint="eastAsia"/>
                <w:b/>
                <w:szCs w:val="24"/>
              </w:rPr>
              <w:t>單位名稱</w:t>
            </w:r>
          </w:p>
        </w:tc>
        <w:tc>
          <w:tcPr>
            <w:tcW w:w="4536" w:type="dxa"/>
            <w:shd w:val="clear" w:color="auto" w:fill="auto"/>
            <w:vAlign w:val="center"/>
          </w:tcPr>
          <w:p w:rsidR="004A2A19" w:rsidRPr="00472EA1" w:rsidRDefault="004A2A19" w:rsidP="004A2A19">
            <w:pPr>
              <w:spacing w:before="180"/>
              <w:jc w:val="center"/>
              <w:rPr>
                <w:rFonts w:ascii="標楷體" w:eastAsia="標楷體" w:hAnsi="標楷體"/>
                <w:b/>
                <w:szCs w:val="24"/>
              </w:rPr>
            </w:pPr>
            <w:r w:rsidRPr="00472EA1">
              <w:rPr>
                <w:rFonts w:ascii="標楷體" w:eastAsia="標楷體" w:hAnsi="標楷體" w:hint="eastAsia"/>
                <w:b/>
                <w:szCs w:val="24"/>
              </w:rPr>
              <w:t>提供之產品</w:t>
            </w:r>
          </w:p>
        </w:tc>
        <w:tc>
          <w:tcPr>
            <w:tcW w:w="2766" w:type="dxa"/>
            <w:shd w:val="clear" w:color="auto" w:fill="auto"/>
          </w:tcPr>
          <w:p w:rsidR="004A2A19" w:rsidRPr="00472EA1" w:rsidRDefault="004A2A19" w:rsidP="004A2A19">
            <w:pPr>
              <w:spacing w:before="180"/>
              <w:jc w:val="center"/>
              <w:rPr>
                <w:rFonts w:ascii="標楷體" w:eastAsia="標楷體" w:hAnsi="標楷體"/>
                <w:b/>
                <w:szCs w:val="24"/>
              </w:rPr>
            </w:pPr>
            <w:r w:rsidRPr="00472EA1">
              <w:rPr>
                <w:rFonts w:ascii="標楷體" w:eastAsia="標楷體" w:hAnsi="標楷體" w:hint="eastAsia"/>
                <w:b/>
                <w:szCs w:val="24"/>
              </w:rPr>
              <w:t>聯絡方式</w:t>
            </w:r>
          </w:p>
        </w:tc>
      </w:tr>
      <w:tr w:rsidR="004A2A19" w:rsidRPr="009B1C2B" w:rsidTr="00130FD5">
        <w:trPr>
          <w:trHeight w:val="183"/>
        </w:trPr>
        <w:tc>
          <w:tcPr>
            <w:tcW w:w="10245" w:type="dxa"/>
            <w:gridSpan w:val="4"/>
            <w:shd w:val="clear" w:color="auto" w:fill="FFFF00"/>
            <w:vAlign w:val="center"/>
          </w:tcPr>
          <w:p w:rsidR="004A2A19" w:rsidRPr="00472EA1" w:rsidRDefault="004A2A19" w:rsidP="004A2A19">
            <w:pPr>
              <w:spacing w:before="180"/>
              <w:jc w:val="center"/>
              <w:rPr>
                <w:rFonts w:ascii="標楷體" w:eastAsia="標楷體" w:hAnsi="標楷體"/>
                <w:b/>
                <w:szCs w:val="24"/>
              </w:rPr>
            </w:pPr>
            <w:r>
              <w:rPr>
                <w:rFonts w:ascii="標楷體" w:eastAsia="標楷體" w:hAnsi="標楷體" w:hint="eastAsia"/>
                <w:b/>
                <w:szCs w:val="24"/>
              </w:rPr>
              <w:t>身心障礙機構及團體</w:t>
            </w:r>
          </w:p>
        </w:tc>
      </w:tr>
      <w:tr w:rsidR="004A2A19" w:rsidRPr="009B1C2B" w:rsidTr="004A2A19">
        <w:trPr>
          <w:trHeight w:val="366"/>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1</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社團法人嘉義縣</w:t>
            </w:r>
            <w:proofErr w:type="gramStart"/>
            <w:r w:rsidRPr="004A2A19">
              <w:rPr>
                <w:rFonts w:ascii="標楷體" w:eastAsia="標楷體" w:hAnsi="標楷體" w:hint="eastAsia"/>
                <w:color w:val="0000FF"/>
                <w:szCs w:val="24"/>
              </w:rPr>
              <w:t>精神康扶之</w:t>
            </w:r>
            <w:proofErr w:type="gramEnd"/>
            <w:r w:rsidRPr="004A2A19">
              <w:rPr>
                <w:rFonts w:ascii="標楷體" w:eastAsia="標楷體" w:hAnsi="標楷體" w:hint="eastAsia"/>
                <w:color w:val="0000FF"/>
                <w:szCs w:val="24"/>
              </w:rPr>
              <w:t>友協會</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各式麵包、蛋糕、各式餐點、小餅乾、節慶禮盒(含</w:t>
            </w:r>
            <w:r w:rsidRPr="003B0663">
              <w:rPr>
                <w:rFonts w:ascii="標楷體" w:eastAsia="標楷體" w:hAnsi="標楷體" w:hint="eastAsia"/>
                <w:b/>
                <w:color w:val="FF0000"/>
                <w:szCs w:val="24"/>
              </w:rPr>
              <w:t>中秋節禮盒</w:t>
            </w:r>
            <w:r w:rsidRPr="004A2A19">
              <w:rPr>
                <w:rFonts w:ascii="標楷體" w:eastAsia="標楷體" w:hAnsi="標楷體" w:hint="eastAsia"/>
                <w:color w:val="0000FF"/>
                <w:szCs w:val="24"/>
              </w:rPr>
              <w:t>)、冰品飲料、代工服務(商品包裝)、辦公大樓及居家社區清潔等</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05-2790533</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604 嘉義縣竹崎鄉灣橋村18鄰263號</w:t>
            </w:r>
          </w:p>
        </w:tc>
      </w:tr>
      <w:tr w:rsidR="004A2A19" w:rsidRPr="009B1C2B" w:rsidTr="004A2A19">
        <w:trPr>
          <w:trHeight w:val="550"/>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2</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財團法人天主教會嘉義教區附設嘉義縣</w:t>
            </w:r>
            <w:proofErr w:type="gramStart"/>
            <w:r w:rsidRPr="004A2A19">
              <w:rPr>
                <w:rFonts w:ascii="標楷體" w:eastAsia="標楷體" w:hAnsi="標楷體" w:hint="eastAsia"/>
                <w:color w:val="0000FF"/>
                <w:szCs w:val="24"/>
              </w:rPr>
              <w:t>私立敏道</w:t>
            </w:r>
            <w:proofErr w:type="gramEnd"/>
            <w:r w:rsidRPr="004A2A19">
              <w:rPr>
                <w:rFonts w:ascii="標楷體" w:eastAsia="標楷體" w:hAnsi="標楷體" w:hint="eastAsia"/>
                <w:color w:val="0000FF"/>
                <w:szCs w:val="24"/>
              </w:rPr>
              <w:t>家園</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西點餅乾、手工</w:t>
            </w:r>
            <w:r w:rsidR="00733E68">
              <w:rPr>
                <w:rFonts w:ascii="標楷體" w:eastAsia="標楷體" w:hAnsi="標楷體" w:hint="eastAsia"/>
                <w:color w:val="0000FF"/>
                <w:szCs w:val="24"/>
              </w:rPr>
              <w:t>白</w:t>
            </w:r>
            <w:r w:rsidRPr="004A2A19">
              <w:rPr>
                <w:rFonts w:ascii="標楷體" w:eastAsia="標楷體" w:hAnsi="標楷體" w:hint="eastAsia"/>
                <w:color w:val="0000FF"/>
                <w:szCs w:val="24"/>
              </w:rPr>
              <w:t>吐司、</w:t>
            </w:r>
            <w:r w:rsidR="00733E68">
              <w:rPr>
                <w:rFonts w:ascii="標楷體" w:eastAsia="標楷體" w:hAnsi="標楷體" w:hint="eastAsia"/>
                <w:color w:val="0000FF"/>
                <w:szCs w:val="24"/>
              </w:rPr>
              <w:t>葡萄吐司、</w:t>
            </w:r>
            <w:r w:rsidRPr="004A2A19">
              <w:rPr>
                <w:rFonts w:ascii="標楷體" w:eastAsia="標楷體" w:hAnsi="標楷體" w:hint="eastAsia"/>
                <w:color w:val="0000FF"/>
                <w:szCs w:val="24"/>
              </w:rPr>
              <w:t>蛋糕、中式便當等</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05-3628895</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613 嘉義縣朴子市大葛里學府路二段92號</w:t>
            </w:r>
          </w:p>
        </w:tc>
      </w:tr>
      <w:tr w:rsidR="004A2A19" w:rsidRPr="009B1C2B" w:rsidTr="004A2A19">
        <w:trPr>
          <w:trHeight w:val="360"/>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3</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社團法人嘉義縣</w:t>
            </w:r>
            <w:proofErr w:type="gramStart"/>
            <w:r w:rsidRPr="004A2A19">
              <w:rPr>
                <w:rFonts w:ascii="標楷體" w:eastAsia="標楷體" w:hAnsi="標楷體" w:hint="eastAsia"/>
                <w:color w:val="0000FF"/>
                <w:szCs w:val="24"/>
              </w:rPr>
              <w:t>聲暉聽障</w:t>
            </w:r>
            <w:proofErr w:type="gramEnd"/>
            <w:r w:rsidRPr="004A2A19">
              <w:rPr>
                <w:rFonts w:ascii="標楷體" w:eastAsia="標楷體" w:hAnsi="標楷體" w:hint="eastAsia"/>
                <w:color w:val="0000FF"/>
                <w:szCs w:val="24"/>
              </w:rPr>
              <w:t>協會</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手工植物染產品:有手帕、頭巾、蠶絲巾、桌巾、杯墊</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05-2204079</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621 嘉義縣民雄鄉大崎村14甲4之6號</w:t>
            </w:r>
          </w:p>
        </w:tc>
      </w:tr>
      <w:tr w:rsidR="004A2A19" w:rsidRPr="009B1C2B" w:rsidTr="004A2A19">
        <w:trPr>
          <w:trHeight w:val="366"/>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4</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財團法人天主教會嘉義教區附設嘉義縣私立聖心教養院</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清潔服務</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05-3795465</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614嘉義縣東石鄉東石村港墘村60-40號</w:t>
            </w:r>
          </w:p>
        </w:tc>
      </w:tr>
      <w:tr w:rsidR="004A2A19" w:rsidRPr="009B1C2B" w:rsidTr="004A2A19">
        <w:trPr>
          <w:trHeight w:val="366"/>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5</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社團法人嘉義縣肢體殘障福利協進會</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各式各樣皮雕製品、皮帶、零錢包、橫式手機袋、手工女用皮包、皮雕壁飾、皮夾</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05-2659211</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622 嘉義縣大林鎮新興街138號</w:t>
            </w:r>
          </w:p>
        </w:tc>
      </w:tr>
      <w:tr w:rsidR="004A2A19" w:rsidRPr="009B1C2B" w:rsidTr="004A2A19">
        <w:trPr>
          <w:trHeight w:val="366"/>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6</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財團法人</w:t>
            </w:r>
            <w:proofErr w:type="gramStart"/>
            <w:r w:rsidRPr="004A2A19">
              <w:rPr>
                <w:rFonts w:ascii="標楷體" w:eastAsia="標楷體" w:hAnsi="標楷體" w:hint="eastAsia"/>
                <w:color w:val="0000FF"/>
                <w:szCs w:val="24"/>
              </w:rPr>
              <w:t>若竹兒教育</w:t>
            </w:r>
            <w:proofErr w:type="gramEnd"/>
            <w:r w:rsidRPr="004A2A19">
              <w:rPr>
                <w:rFonts w:ascii="標楷體" w:eastAsia="標楷體" w:hAnsi="標楷體" w:hint="eastAsia"/>
                <w:color w:val="0000FF"/>
                <w:szCs w:val="24"/>
              </w:rPr>
              <w:t>基金會附設嘉義縣私立</w:t>
            </w:r>
            <w:proofErr w:type="gramStart"/>
            <w:r w:rsidRPr="004A2A19">
              <w:rPr>
                <w:rFonts w:ascii="標楷體" w:eastAsia="標楷體" w:hAnsi="標楷體" w:hint="eastAsia"/>
                <w:color w:val="0000FF"/>
                <w:szCs w:val="24"/>
              </w:rPr>
              <w:t>若竹兒智能</w:t>
            </w:r>
            <w:proofErr w:type="gramEnd"/>
            <w:r w:rsidRPr="004A2A19">
              <w:rPr>
                <w:rFonts w:ascii="標楷體" w:eastAsia="標楷體" w:hAnsi="標楷體" w:hint="eastAsia"/>
                <w:color w:val="0000FF"/>
                <w:szCs w:val="24"/>
              </w:rPr>
              <w:t>發展中心</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手工餅乾、蛋糕、麵包、西點餐盒、各式節慶禮盒、鳳梨酥禮盒、布類編織藝品(圍巾)</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05-2209987</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62148嘉義縣民雄鄉大崎村大丘園18-23號</w:t>
            </w:r>
          </w:p>
        </w:tc>
      </w:tr>
      <w:tr w:rsidR="004A2A19" w:rsidRPr="009B1C2B" w:rsidTr="004A2A19">
        <w:trPr>
          <w:trHeight w:val="550"/>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7</w:t>
            </w:r>
          </w:p>
        </w:tc>
        <w:tc>
          <w:tcPr>
            <w:tcW w:w="2177" w:type="dxa"/>
            <w:vAlign w:val="center"/>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社團法人嘉義縣聽語多重障礙</w:t>
            </w:r>
            <w:proofErr w:type="gramStart"/>
            <w:r w:rsidRPr="004A2A19">
              <w:rPr>
                <w:rFonts w:ascii="標楷體" w:eastAsia="標楷體" w:hAnsi="標楷體" w:hint="eastAsia"/>
                <w:color w:val="0000FF"/>
                <w:szCs w:val="24"/>
              </w:rPr>
              <w:t>褔利協</w:t>
            </w:r>
            <w:proofErr w:type="gramEnd"/>
            <w:r w:rsidRPr="004A2A19">
              <w:rPr>
                <w:rFonts w:ascii="標楷體" w:eastAsia="標楷體" w:hAnsi="標楷體" w:hint="eastAsia"/>
                <w:color w:val="0000FF"/>
                <w:szCs w:val="24"/>
              </w:rPr>
              <w:t>進會</w:t>
            </w:r>
          </w:p>
        </w:tc>
        <w:tc>
          <w:tcPr>
            <w:tcW w:w="453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印刷、手工藝品(編織藝品)等</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05-3703222</w:t>
            </w:r>
          </w:p>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615嘉義縣六腳鄉古林村104號</w:t>
            </w:r>
          </w:p>
        </w:tc>
      </w:tr>
      <w:tr w:rsidR="004A2A19" w:rsidRPr="009B1C2B" w:rsidTr="00130FD5">
        <w:trPr>
          <w:trHeight w:val="73"/>
        </w:trPr>
        <w:tc>
          <w:tcPr>
            <w:tcW w:w="10245" w:type="dxa"/>
            <w:gridSpan w:val="4"/>
            <w:shd w:val="clear" w:color="auto" w:fill="FDE9D9" w:themeFill="accent6" w:themeFillTint="33"/>
            <w:vAlign w:val="center"/>
          </w:tcPr>
          <w:p w:rsidR="004A2A19" w:rsidRPr="004A2A19" w:rsidRDefault="004A2A19" w:rsidP="004A2A19">
            <w:pPr>
              <w:jc w:val="center"/>
              <w:rPr>
                <w:rFonts w:ascii="標楷體" w:eastAsia="標楷體" w:hAnsi="標楷體"/>
                <w:b/>
                <w:color w:val="000000" w:themeColor="text1"/>
                <w:szCs w:val="24"/>
              </w:rPr>
            </w:pPr>
            <w:r w:rsidRPr="004A2A19">
              <w:rPr>
                <w:rFonts w:ascii="標楷體" w:eastAsia="標楷體" w:hAnsi="標楷體" w:hint="eastAsia"/>
                <w:b/>
                <w:color w:val="000000" w:themeColor="text1"/>
                <w:szCs w:val="24"/>
              </w:rPr>
              <w:t>身心障礙庇護工場</w:t>
            </w:r>
          </w:p>
        </w:tc>
      </w:tr>
      <w:tr w:rsidR="004A2A19" w:rsidRPr="009B1C2B" w:rsidTr="004A2A19">
        <w:trPr>
          <w:trHeight w:val="73"/>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8</w:t>
            </w:r>
          </w:p>
        </w:tc>
        <w:tc>
          <w:tcPr>
            <w:tcW w:w="2177" w:type="dxa"/>
            <w:vAlign w:val="center"/>
          </w:tcPr>
          <w:p w:rsidR="004A2A19" w:rsidRPr="004A2A19" w:rsidRDefault="00CA0312" w:rsidP="004A2A19">
            <w:pPr>
              <w:pStyle w:val="3"/>
              <w:shd w:val="clear" w:color="auto" w:fill="FFFFFF"/>
              <w:spacing w:before="0" w:beforeAutospacing="0" w:after="0" w:afterAutospacing="0"/>
              <w:rPr>
                <w:rFonts w:ascii="標楷體" w:eastAsia="標楷體" w:hAnsi="標楷體" w:cstheme="minorBidi"/>
                <w:b w:val="0"/>
                <w:bCs w:val="0"/>
                <w:color w:val="0000FF"/>
                <w:kern w:val="2"/>
                <w:sz w:val="24"/>
                <w:szCs w:val="24"/>
              </w:rPr>
            </w:pPr>
            <w:hyperlink r:id="rId6" w:history="1">
              <w:r w:rsidR="004A2A19" w:rsidRPr="004A2A19">
                <w:rPr>
                  <w:rFonts w:ascii="標楷體" w:eastAsia="標楷體" w:hAnsi="標楷體" w:cstheme="minorBidi"/>
                  <w:b w:val="0"/>
                  <w:bCs w:val="0"/>
                  <w:color w:val="0000FF"/>
                  <w:kern w:val="2"/>
                  <w:sz w:val="24"/>
                  <w:szCs w:val="24"/>
                </w:rPr>
                <w:t>社團法人嘉義縣身心障礙者聯合會</w:t>
              </w:r>
            </w:hyperlink>
            <w:r w:rsidR="004A2A19" w:rsidRPr="004A2A19">
              <w:rPr>
                <w:rFonts w:ascii="標楷體" w:eastAsia="標楷體" w:hAnsi="標楷體" w:cstheme="minorBidi" w:hint="eastAsia"/>
                <w:b w:val="0"/>
                <w:bCs w:val="0"/>
                <w:color w:val="0000FF"/>
                <w:kern w:val="2"/>
                <w:sz w:val="24"/>
                <w:szCs w:val="24"/>
              </w:rPr>
              <w:t>庇護工場</w:t>
            </w:r>
          </w:p>
        </w:tc>
        <w:tc>
          <w:tcPr>
            <w:tcW w:w="4536" w:type="dxa"/>
          </w:tcPr>
          <w:p w:rsidR="004A2A19" w:rsidRPr="004A2A19" w:rsidRDefault="004A2A19" w:rsidP="004A2A19">
            <w:pPr>
              <w:jc w:val="both"/>
              <w:rPr>
                <w:rFonts w:ascii="標楷體" w:eastAsia="標楷體" w:hAnsi="標楷體"/>
                <w:color w:val="0000FF"/>
                <w:szCs w:val="24"/>
              </w:rPr>
            </w:pPr>
            <w:r w:rsidRPr="004A2A19">
              <w:rPr>
                <w:rFonts w:ascii="標楷體" w:eastAsia="標楷體" w:hAnsi="標楷體" w:hint="eastAsia"/>
                <w:bCs/>
                <w:color w:val="0000FF"/>
                <w:szCs w:val="24"/>
              </w:rPr>
              <w:t>茶葉禮盒(</w:t>
            </w:r>
            <w:r w:rsidRPr="003B0663">
              <w:rPr>
                <w:rFonts w:ascii="標楷體" w:eastAsia="標楷體" w:hAnsi="標楷體" w:hint="eastAsia"/>
                <w:b/>
                <w:bCs/>
                <w:color w:val="FF0000"/>
                <w:szCs w:val="24"/>
              </w:rPr>
              <w:t>中秋節茶葉禮盒</w:t>
            </w:r>
            <w:r w:rsidRPr="004A2A19">
              <w:rPr>
                <w:rFonts w:ascii="標楷體" w:eastAsia="標楷體" w:hAnsi="標楷體" w:hint="eastAsia"/>
                <w:bCs/>
                <w:color w:val="0000FF"/>
                <w:szCs w:val="24"/>
              </w:rPr>
              <w:t>)</w:t>
            </w:r>
            <w:r w:rsidRPr="004A2A19">
              <w:rPr>
                <w:rFonts w:ascii="標楷體" w:eastAsia="標楷體" w:hAnsi="標楷體"/>
                <w:bCs/>
                <w:color w:val="0000FF"/>
                <w:szCs w:val="24"/>
              </w:rPr>
              <w:t>、</w:t>
            </w:r>
            <w:r w:rsidRPr="004A2A19">
              <w:rPr>
                <w:rFonts w:ascii="標楷體" w:eastAsia="標楷體" w:hAnsi="標楷體" w:hint="eastAsia"/>
                <w:bCs/>
                <w:color w:val="0000FF"/>
                <w:szCs w:val="24"/>
              </w:rPr>
              <w:t>手工餅乾、菜哺、肉類食品、陶藝品、節能燈管、手工香皂、抹布、拖把、環保袋、咖啡包、奶茶包、蜜餞、便當等</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hint="eastAsia"/>
                <w:color w:val="0000FF"/>
                <w:szCs w:val="24"/>
              </w:rPr>
              <w:t>05-2626422</w:t>
            </w:r>
          </w:p>
          <w:p w:rsidR="004A2A19" w:rsidRPr="004A2A19" w:rsidRDefault="004A2A19" w:rsidP="004A2A19">
            <w:pPr>
              <w:jc w:val="both"/>
              <w:rPr>
                <w:rFonts w:ascii="標楷體" w:eastAsia="標楷體" w:hAnsi="標楷體"/>
                <w:color w:val="0000FF"/>
                <w:szCs w:val="24"/>
              </w:rPr>
            </w:pPr>
            <w:r w:rsidRPr="004A2A19">
              <w:rPr>
                <w:rFonts w:ascii="標楷體" w:eastAsia="標楷體" w:hAnsi="標楷體"/>
                <w:bCs/>
                <w:color w:val="0000FF"/>
                <w:szCs w:val="24"/>
              </w:rPr>
              <w:t>603嘉義縣梅山鄉梅北村中山路74</w:t>
            </w:r>
            <w:r w:rsidRPr="004A2A19">
              <w:rPr>
                <w:rFonts w:ascii="標楷體" w:eastAsia="標楷體" w:hAnsi="標楷體" w:hint="eastAsia"/>
                <w:bCs/>
                <w:color w:val="0000FF"/>
                <w:szCs w:val="24"/>
              </w:rPr>
              <w:t>8</w:t>
            </w:r>
            <w:r w:rsidRPr="004A2A19">
              <w:rPr>
                <w:rFonts w:ascii="標楷體" w:eastAsia="標楷體" w:hAnsi="標楷體"/>
                <w:bCs/>
                <w:color w:val="0000FF"/>
                <w:szCs w:val="24"/>
              </w:rPr>
              <w:t>號</w:t>
            </w:r>
          </w:p>
        </w:tc>
      </w:tr>
      <w:tr w:rsidR="004A2A19" w:rsidRPr="009B1C2B" w:rsidTr="004A2A19">
        <w:trPr>
          <w:trHeight w:val="73"/>
        </w:trPr>
        <w:tc>
          <w:tcPr>
            <w:tcW w:w="766" w:type="dxa"/>
            <w:shd w:val="clear" w:color="auto" w:fill="auto"/>
            <w:vAlign w:val="center"/>
          </w:tcPr>
          <w:p w:rsidR="004A2A19" w:rsidRDefault="004A2A19" w:rsidP="004A2A19">
            <w:pPr>
              <w:spacing w:before="180"/>
              <w:jc w:val="center"/>
              <w:rPr>
                <w:rFonts w:ascii="標楷體" w:eastAsia="標楷體" w:hAnsi="標楷體"/>
                <w:szCs w:val="24"/>
              </w:rPr>
            </w:pPr>
            <w:r>
              <w:rPr>
                <w:rFonts w:ascii="標楷體" w:eastAsia="標楷體" w:hAnsi="標楷體" w:hint="eastAsia"/>
                <w:szCs w:val="24"/>
              </w:rPr>
              <w:t>9</w:t>
            </w:r>
          </w:p>
        </w:tc>
        <w:tc>
          <w:tcPr>
            <w:tcW w:w="2177" w:type="dxa"/>
            <w:vAlign w:val="center"/>
          </w:tcPr>
          <w:p w:rsidR="004A2A19" w:rsidRPr="004A2A19" w:rsidRDefault="004A2A19" w:rsidP="004A2A19">
            <w:pPr>
              <w:pStyle w:val="3"/>
              <w:shd w:val="clear" w:color="auto" w:fill="FFFFFF"/>
              <w:spacing w:before="0" w:beforeAutospacing="0" w:after="0" w:afterAutospacing="0"/>
              <w:rPr>
                <w:rFonts w:ascii="標楷體" w:eastAsia="標楷體" w:hAnsi="標楷體" w:cstheme="minorBidi"/>
                <w:b w:val="0"/>
                <w:color w:val="0000FF"/>
                <w:kern w:val="2"/>
                <w:sz w:val="24"/>
                <w:szCs w:val="24"/>
              </w:rPr>
            </w:pPr>
            <w:r w:rsidRPr="004A2A19">
              <w:rPr>
                <w:rFonts w:ascii="標楷體" w:eastAsia="標楷體" w:hAnsi="標楷體" w:cstheme="minorBidi"/>
                <w:b w:val="0"/>
                <w:color w:val="0000FF"/>
                <w:kern w:val="2"/>
                <w:sz w:val="24"/>
                <w:szCs w:val="24"/>
              </w:rPr>
              <w:t>嘉義縣福利商品銷售服務人員職業工會附設領航身心障礙者產業庇護工場</w:t>
            </w:r>
          </w:p>
        </w:tc>
        <w:tc>
          <w:tcPr>
            <w:tcW w:w="4536" w:type="dxa"/>
          </w:tcPr>
          <w:p w:rsidR="004A2A19" w:rsidRPr="004A2A19" w:rsidRDefault="004A2A19" w:rsidP="004A2A19">
            <w:pPr>
              <w:jc w:val="both"/>
              <w:rPr>
                <w:rFonts w:ascii="標楷體" w:eastAsia="標楷體" w:hAnsi="標楷體"/>
                <w:bCs/>
                <w:color w:val="0000FF"/>
                <w:szCs w:val="24"/>
              </w:rPr>
            </w:pPr>
            <w:r w:rsidRPr="004A2A19">
              <w:rPr>
                <w:rFonts w:ascii="標楷體" w:eastAsia="標楷體" w:hAnsi="標楷體"/>
                <w:bCs/>
                <w:color w:val="0000FF"/>
                <w:szCs w:val="24"/>
              </w:rPr>
              <w:t>烘焙產品製作</w:t>
            </w:r>
            <w:r w:rsidRPr="004A2A19">
              <w:rPr>
                <w:rFonts w:ascii="標楷體" w:eastAsia="標楷體" w:hAnsi="標楷體" w:hint="eastAsia"/>
                <w:bCs/>
                <w:color w:val="0000FF"/>
                <w:szCs w:val="24"/>
              </w:rPr>
              <w:t>(方塊酥、虱目魚酥)</w:t>
            </w:r>
          </w:p>
        </w:tc>
        <w:tc>
          <w:tcPr>
            <w:tcW w:w="2766" w:type="dxa"/>
          </w:tcPr>
          <w:p w:rsidR="004A2A19" w:rsidRPr="004A2A19" w:rsidRDefault="004A2A19" w:rsidP="004A2A19">
            <w:pPr>
              <w:rPr>
                <w:rFonts w:ascii="標楷體" w:eastAsia="標楷體" w:hAnsi="標楷體"/>
                <w:color w:val="0000FF"/>
                <w:szCs w:val="24"/>
              </w:rPr>
            </w:pPr>
            <w:r w:rsidRPr="004A2A19">
              <w:rPr>
                <w:rFonts w:ascii="標楷體" w:eastAsia="標楷體" w:hAnsi="標楷體"/>
                <w:color w:val="0000FF"/>
                <w:szCs w:val="24"/>
              </w:rPr>
              <w:t>05-3791333</w:t>
            </w:r>
          </w:p>
          <w:p w:rsidR="004A2A19" w:rsidRPr="004A2A19" w:rsidRDefault="004A2A19" w:rsidP="004A2A19">
            <w:pPr>
              <w:rPr>
                <w:rFonts w:ascii="標楷體" w:eastAsia="標楷體" w:hAnsi="標楷體"/>
                <w:color w:val="0000FF"/>
                <w:szCs w:val="24"/>
              </w:rPr>
            </w:pPr>
            <w:r w:rsidRPr="004A2A19">
              <w:rPr>
                <w:rFonts w:ascii="標楷體" w:eastAsia="標楷體" w:hAnsi="標楷體"/>
                <w:color w:val="0000FF"/>
                <w:szCs w:val="24"/>
              </w:rPr>
              <w:t>嘉義縣朴子市內厝里內厝30-1號</w:t>
            </w:r>
          </w:p>
        </w:tc>
      </w:tr>
    </w:tbl>
    <w:p w:rsidR="00A41389" w:rsidRPr="004A2A19" w:rsidRDefault="00A41389" w:rsidP="00774575">
      <w:pPr>
        <w:spacing w:before="180"/>
      </w:pPr>
    </w:p>
    <w:sectPr w:rsidR="00A41389" w:rsidRPr="004A2A19" w:rsidSect="00733E68">
      <w:footerReference w:type="default" r:id="rId7"/>
      <w:pgSz w:w="11906" w:h="16838"/>
      <w:pgMar w:top="993"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E70" w:rsidRDefault="00B02E70" w:rsidP="00CA0312">
      <w:r>
        <w:separator/>
      </w:r>
    </w:p>
  </w:endnote>
  <w:endnote w:type="continuationSeparator" w:id="0">
    <w:p w:rsidR="00B02E70" w:rsidRDefault="00B02E70" w:rsidP="00CA0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4774"/>
      <w:docPartObj>
        <w:docPartGallery w:val="Page Numbers (Bottom of Page)"/>
        <w:docPartUnique/>
      </w:docPartObj>
    </w:sdtPr>
    <w:sdtContent>
      <w:p w:rsidR="00405C2C" w:rsidRDefault="00CA0312" w:rsidP="00405C2C">
        <w:pPr>
          <w:pStyle w:val="a3"/>
          <w:jc w:val="center"/>
        </w:pPr>
        <w:r w:rsidRPr="00405C2C">
          <w:rPr>
            <w:rFonts w:ascii="標楷體" w:eastAsia="標楷體" w:hAnsi="標楷體"/>
          </w:rPr>
          <w:fldChar w:fldCharType="begin"/>
        </w:r>
        <w:r w:rsidR="004A2A19" w:rsidRPr="00405C2C">
          <w:rPr>
            <w:rFonts w:ascii="標楷體" w:eastAsia="標楷體" w:hAnsi="標楷體"/>
          </w:rPr>
          <w:instrText xml:space="preserve"> PAGE   \* MERGEFORMAT </w:instrText>
        </w:r>
        <w:r w:rsidRPr="00405C2C">
          <w:rPr>
            <w:rFonts w:ascii="標楷體" w:eastAsia="標楷體" w:hAnsi="標楷體"/>
          </w:rPr>
          <w:fldChar w:fldCharType="separate"/>
        </w:r>
        <w:r w:rsidR="003B0663" w:rsidRPr="003B0663">
          <w:rPr>
            <w:rFonts w:ascii="標楷體" w:eastAsia="標楷體" w:hAnsi="標楷體"/>
            <w:noProof/>
            <w:lang w:val="zh-TW"/>
          </w:rPr>
          <w:t>1</w:t>
        </w:r>
        <w:r w:rsidRPr="00405C2C">
          <w:rPr>
            <w:rFonts w:ascii="標楷體" w:eastAsia="標楷體" w:hAnsi="標楷體"/>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E70" w:rsidRDefault="00B02E70" w:rsidP="00CA0312">
      <w:r>
        <w:separator/>
      </w:r>
    </w:p>
  </w:footnote>
  <w:footnote w:type="continuationSeparator" w:id="0">
    <w:p w:rsidR="00B02E70" w:rsidRDefault="00B02E70" w:rsidP="00CA0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A19"/>
    <w:rsid w:val="00184DBA"/>
    <w:rsid w:val="003B0663"/>
    <w:rsid w:val="00416ED8"/>
    <w:rsid w:val="004A2A19"/>
    <w:rsid w:val="0057487D"/>
    <w:rsid w:val="00733E68"/>
    <w:rsid w:val="00774575"/>
    <w:rsid w:val="00A41389"/>
    <w:rsid w:val="00B02E70"/>
    <w:rsid w:val="00CA03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19"/>
    <w:pPr>
      <w:widowControl w:val="0"/>
      <w:spacing w:beforeLines="0" w:line="240" w:lineRule="auto"/>
    </w:pPr>
  </w:style>
  <w:style w:type="paragraph" w:styleId="3">
    <w:name w:val="heading 3"/>
    <w:basedOn w:val="a"/>
    <w:link w:val="30"/>
    <w:uiPriority w:val="9"/>
    <w:qFormat/>
    <w:rsid w:val="004A2A1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4A2A19"/>
    <w:rPr>
      <w:rFonts w:ascii="新細明體" w:eastAsia="新細明體" w:hAnsi="新細明體" w:cs="新細明體"/>
      <w:b/>
      <w:bCs/>
      <w:kern w:val="0"/>
      <w:sz w:val="27"/>
      <w:szCs w:val="27"/>
    </w:rPr>
  </w:style>
  <w:style w:type="paragraph" w:styleId="a3">
    <w:name w:val="footer"/>
    <w:basedOn w:val="a"/>
    <w:link w:val="a4"/>
    <w:uiPriority w:val="99"/>
    <w:unhideWhenUsed/>
    <w:rsid w:val="004A2A19"/>
    <w:pPr>
      <w:tabs>
        <w:tab w:val="center" w:pos="4153"/>
        <w:tab w:val="right" w:pos="8306"/>
      </w:tabs>
      <w:snapToGrid w:val="0"/>
    </w:pPr>
    <w:rPr>
      <w:sz w:val="20"/>
      <w:szCs w:val="20"/>
    </w:rPr>
  </w:style>
  <w:style w:type="character" w:customStyle="1" w:styleId="a4">
    <w:name w:val="頁尾 字元"/>
    <w:basedOn w:val="a0"/>
    <w:link w:val="a3"/>
    <w:uiPriority w:val="99"/>
    <w:rsid w:val="004A2A1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hh.org.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2018-09-11T03:07:00Z</dcterms:created>
  <dcterms:modified xsi:type="dcterms:W3CDTF">2018-09-11T03:15:00Z</dcterms:modified>
</cp:coreProperties>
</file>